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BA" w:rsidRPr="008773B6" w:rsidRDefault="001629BA" w:rsidP="001629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73B6">
        <w:rPr>
          <w:rFonts w:ascii="Times New Roman" w:hAnsi="Times New Roman" w:cs="Times New Roman"/>
          <w:b/>
          <w:sz w:val="36"/>
          <w:szCs w:val="36"/>
        </w:rPr>
        <w:t>МОУ «Гуманитарно-экономический лицей»</w:t>
      </w:r>
    </w:p>
    <w:p w:rsidR="001629BA" w:rsidRDefault="001629BA" w:rsidP="001629B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443163" cy="1628775"/>
            <wp:effectExtent l="19050" t="0" r="0" b="0"/>
            <wp:docPr id="4" name="Рисунок 4" descr="D:\фасад нового лиц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асад нового лице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317" cy="163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9BA" w:rsidRPr="00115609" w:rsidRDefault="001629BA" w:rsidP="001629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5609">
        <w:rPr>
          <w:rFonts w:ascii="Times New Roman" w:hAnsi="Times New Roman"/>
          <w:b/>
          <w:sz w:val="24"/>
          <w:szCs w:val="24"/>
        </w:rPr>
        <w:t>Год открытия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Pr="00115609">
        <w:rPr>
          <w:rFonts w:ascii="Times New Roman" w:hAnsi="Times New Roman"/>
          <w:b/>
          <w:sz w:val="24"/>
          <w:szCs w:val="24"/>
        </w:rPr>
        <w:t xml:space="preserve"> </w:t>
      </w:r>
      <w:r w:rsidRPr="00115609"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1629BA" w:rsidRPr="00115609" w:rsidRDefault="001629BA" w:rsidP="001629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5609">
        <w:rPr>
          <w:rFonts w:ascii="Times New Roman" w:hAnsi="Times New Roman"/>
          <w:b/>
          <w:sz w:val="24"/>
          <w:szCs w:val="24"/>
        </w:rPr>
        <w:t>Адрес</w:t>
      </w:r>
      <w:r w:rsidRPr="0011560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15609">
        <w:rPr>
          <w:rFonts w:ascii="Times New Roman" w:hAnsi="Times New Roman"/>
          <w:sz w:val="24"/>
          <w:szCs w:val="24"/>
        </w:rPr>
        <w:t xml:space="preserve">410003,  г.  Саратов,  ул. </w:t>
      </w:r>
      <w:proofErr w:type="gramStart"/>
      <w:r w:rsidRPr="00115609">
        <w:rPr>
          <w:rFonts w:ascii="Times New Roman" w:hAnsi="Times New Roman"/>
          <w:sz w:val="24"/>
          <w:szCs w:val="24"/>
        </w:rPr>
        <w:t>Большая</w:t>
      </w:r>
      <w:proofErr w:type="gramEnd"/>
      <w:r w:rsidRPr="00115609">
        <w:rPr>
          <w:rFonts w:ascii="Times New Roman" w:hAnsi="Times New Roman"/>
          <w:sz w:val="24"/>
          <w:szCs w:val="24"/>
        </w:rPr>
        <w:t xml:space="preserve"> Горная, д.141</w:t>
      </w:r>
    </w:p>
    <w:p w:rsidR="001629BA" w:rsidRPr="00115609" w:rsidRDefault="001629BA" w:rsidP="001629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5609">
        <w:rPr>
          <w:rFonts w:ascii="Times New Roman" w:hAnsi="Times New Roman"/>
          <w:b/>
          <w:sz w:val="24"/>
          <w:szCs w:val="24"/>
        </w:rPr>
        <w:t>Лицензия</w:t>
      </w:r>
      <w:r w:rsidRPr="0011560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B5F96">
        <w:rPr>
          <w:rFonts w:ascii="Times New Roman" w:hAnsi="Times New Roman"/>
          <w:sz w:val="24"/>
          <w:szCs w:val="24"/>
        </w:rPr>
        <w:t xml:space="preserve">      </w:t>
      </w:r>
      <w:r w:rsidRPr="00115609">
        <w:rPr>
          <w:rFonts w:ascii="Times New Roman" w:hAnsi="Times New Roman"/>
          <w:sz w:val="24"/>
          <w:szCs w:val="24"/>
        </w:rPr>
        <w:t xml:space="preserve">№ </w:t>
      </w:r>
      <w:r w:rsidR="006815D8">
        <w:rPr>
          <w:rFonts w:ascii="Times New Roman" w:hAnsi="Times New Roman"/>
          <w:sz w:val="24"/>
          <w:szCs w:val="24"/>
        </w:rPr>
        <w:t>1930</w:t>
      </w:r>
      <w:r w:rsidRPr="00115609">
        <w:rPr>
          <w:rFonts w:ascii="Times New Roman" w:hAnsi="Times New Roman"/>
          <w:sz w:val="24"/>
          <w:szCs w:val="24"/>
        </w:rPr>
        <w:t xml:space="preserve"> от </w:t>
      </w:r>
      <w:r w:rsidR="006815D8">
        <w:rPr>
          <w:rFonts w:ascii="Times New Roman" w:hAnsi="Times New Roman"/>
          <w:sz w:val="24"/>
          <w:szCs w:val="24"/>
        </w:rPr>
        <w:t>06</w:t>
      </w:r>
      <w:r w:rsidRPr="001156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6815D8">
        <w:rPr>
          <w:rFonts w:ascii="Times New Roman" w:hAnsi="Times New Roman"/>
          <w:sz w:val="24"/>
          <w:szCs w:val="24"/>
        </w:rPr>
        <w:t>4</w:t>
      </w:r>
      <w:r w:rsidRPr="0011560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</w:t>
      </w:r>
      <w:r w:rsidR="006815D8">
        <w:rPr>
          <w:rFonts w:ascii="Times New Roman" w:hAnsi="Times New Roman"/>
          <w:sz w:val="24"/>
          <w:szCs w:val="24"/>
        </w:rPr>
        <w:t>5</w:t>
      </w:r>
      <w:r w:rsidRPr="00115609">
        <w:rPr>
          <w:rFonts w:ascii="Times New Roman" w:hAnsi="Times New Roman"/>
          <w:sz w:val="24"/>
          <w:szCs w:val="24"/>
        </w:rPr>
        <w:t xml:space="preserve"> г. </w:t>
      </w:r>
    </w:p>
    <w:p w:rsidR="001629BA" w:rsidRPr="00115609" w:rsidRDefault="001629BA" w:rsidP="001629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5609">
        <w:rPr>
          <w:rFonts w:ascii="Times New Roman" w:hAnsi="Times New Roman"/>
          <w:b/>
          <w:sz w:val="24"/>
          <w:szCs w:val="24"/>
        </w:rPr>
        <w:t>Директор:</w:t>
      </w:r>
      <w:r w:rsidRPr="001156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15609">
        <w:rPr>
          <w:rFonts w:ascii="Times New Roman" w:hAnsi="Times New Roman"/>
          <w:sz w:val="24"/>
          <w:szCs w:val="24"/>
        </w:rPr>
        <w:t>Орлов Михаил Игоревич</w:t>
      </w:r>
      <w:r>
        <w:rPr>
          <w:rFonts w:ascii="Times New Roman" w:hAnsi="Times New Roman"/>
          <w:sz w:val="24"/>
          <w:szCs w:val="24"/>
        </w:rPr>
        <w:t>,</w:t>
      </w:r>
      <w:r w:rsidR="00681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 философских наук</w:t>
      </w:r>
    </w:p>
    <w:p w:rsidR="001629BA" w:rsidRPr="00D0137C" w:rsidRDefault="001629BA" w:rsidP="001629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5609">
        <w:rPr>
          <w:rFonts w:ascii="Times New Roman" w:hAnsi="Times New Roman"/>
          <w:b/>
          <w:sz w:val="24"/>
          <w:szCs w:val="24"/>
        </w:rPr>
        <w:t>Контингент обучающихся: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B5F96">
        <w:rPr>
          <w:rFonts w:ascii="Times New Roman" w:hAnsi="Times New Roman"/>
          <w:sz w:val="24"/>
          <w:szCs w:val="24"/>
        </w:rPr>
        <w:t>88</w:t>
      </w:r>
      <w:r w:rsidR="008C2AE0">
        <w:rPr>
          <w:rFonts w:ascii="Times New Roman" w:hAnsi="Times New Roman"/>
          <w:sz w:val="24"/>
          <w:szCs w:val="24"/>
        </w:rPr>
        <w:t>1</w:t>
      </w:r>
      <w:r w:rsidRPr="00D0137C">
        <w:rPr>
          <w:rFonts w:ascii="Times New Roman" w:hAnsi="Times New Roman"/>
          <w:sz w:val="24"/>
          <w:szCs w:val="24"/>
        </w:rPr>
        <w:t xml:space="preserve"> чел.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1629BA" w:rsidRPr="00115609" w:rsidTr="00184890">
        <w:tc>
          <w:tcPr>
            <w:tcW w:w="3379" w:type="dxa"/>
          </w:tcPr>
          <w:p w:rsidR="001629BA" w:rsidRPr="00115609" w:rsidRDefault="001629BA" w:rsidP="001848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15609">
              <w:rPr>
                <w:rFonts w:ascii="Times New Roman" w:hAnsi="Times New Roman"/>
                <w:i/>
                <w:sz w:val="24"/>
                <w:szCs w:val="24"/>
              </w:rPr>
              <w:t>Ступени обучения</w:t>
            </w:r>
          </w:p>
        </w:tc>
        <w:tc>
          <w:tcPr>
            <w:tcW w:w="3379" w:type="dxa"/>
          </w:tcPr>
          <w:p w:rsidR="001629BA" w:rsidRPr="00115609" w:rsidRDefault="001629BA" w:rsidP="001848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15609">
              <w:rPr>
                <w:rFonts w:ascii="Times New Roman" w:hAnsi="Times New Roman"/>
                <w:i/>
                <w:sz w:val="24"/>
                <w:szCs w:val="24"/>
              </w:rPr>
              <w:t>Количество классов</w:t>
            </w:r>
          </w:p>
        </w:tc>
        <w:tc>
          <w:tcPr>
            <w:tcW w:w="3380" w:type="dxa"/>
          </w:tcPr>
          <w:p w:rsidR="001629BA" w:rsidRPr="00115609" w:rsidRDefault="001629BA" w:rsidP="001848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15609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</w:t>
            </w:r>
            <w:proofErr w:type="gramStart"/>
            <w:r w:rsidRPr="00115609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1629BA" w:rsidRPr="00115609" w:rsidTr="00184890">
        <w:tc>
          <w:tcPr>
            <w:tcW w:w="3379" w:type="dxa"/>
          </w:tcPr>
          <w:p w:rsidR="001629BA" w:rsidRPr="00115609" w:rsidRDefault="001629BA" w:rsidP="00184890">
            <w:pPr>
              <w:rPr>
                <w:rFonts w:ascii="Times New Roman" w:hAnsi="Times New Roman"/>
                <w:sz w:val="24"/>
                <w:szCs w:val="24"/>
              </w:rPr>
            </w:pPr>
            <w:r w:rsidRPr="00115609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3379" w:type="dxa"/>
          </w:tcPr>
          <w:p w:rsidR="001629BA" w:rsidRPr="00115609" w:rsidRDefault="001629BA" w:rsidP="008C2AE0">
            <w:pPr>
              <w:rPr>
                <w:rFonts w:ascii="Times New Roman" w:hAnsi="Times New Roman"/>
                <w:sz w:val="24"/>
                <w:szCs w:val="24"/>
              </w:rPr>
            </w:pPr>
            <w:r w:rsidRPr="00115609">
              <w:rPr>
                <w:rFonts w:ascii="Times New Roman" w:hAnsi="Times New Roman"/>
                <w:sz w:val="24"/>
                <w:szCs w:val="24"/>
              </w:rPr>
              <w:t>1</w:t>
            </w:r>
            <w:r w:rsidR="008C2A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0" w:type="dxa"/>
          </w:tcPr>
          <w:p w:rsidR="001629BA" w:rsidRPr="00115609" w:rsidRDefault="001629BA" w:rsidP="009113FD">
            <w:pPr>
              <w:rPr>
                <w:rFonts w:ascii="Times New Roman" w:hAnsi="Times New Roman"/>
                <w:sz w:val="24"/>
                <w:szCs w:val="24"/>
              </w:rPr>
            </w:pPr>
            <w:r w:rsidRPr="00115609">
              <w:rPr>
                <w:rFonts w:ascii="Times New Roman" w:hAnsi="Times New Roman"/>
                <w:sz w:val="24"/>
                <w:szCs w:val="24"/>
              </w:rPr>
              <w:t>3</w:t>
            </w:r>
            <w:r w:rsidR="008C2AE0">
              <w:rPr>
                <w:rFonts w:ascii="Times New Roman" w:hAnsi="Times New Roman"/>
                <w:sz w:val="24"/>
                <w:szCs w:val="24"/>
              </w:rPr>
              <w:t>9</w:t>
            </w:r>
            <w:r w:rsidR="009113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29BA" w:rsidRPr="00115609" w:rsidTr="00184890">
        <w:tc>
          <w:tcPr>
            <w:tcW w:w="3379" w:type="dxa"/>
          </w:tcPr>
          <w:p w:rsidR="001629BA" w:rsidRPr="00115609" w:rsidRDefault="001629BA" w:rsidP="00184890">
            <w:pPr>
              <w:rPr>
                <w:rFonts w:ascii="Times New Roman" w:hAnsi="Times New Roman"/>
                <w:sz w:val="24"/>
                <w:szCs w:val="24"/>
              </w:rPr>
            </w:pPr>
            <w:r w:rsidRPr="00115609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3379" w:type="dxa"/>
          </w:tcPr>
          <w:p w:rsidR="001629BA" w:rsidRPr="00115609" w:rsidRDefault="001629BA" w:rsidP="00184890">
            <w:pPr>
              <w:rPr>
                <w:rFonts w:ascii="Times New Roman" w:hAnsi="Times New Roman"/>
                <w:sz w:val="24"/>
                <w:szCs w:val="24"/>
              </w:rPr>
            </w:pPr>
            <w:r w:rsidRPr="001156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0" w:type="dxa"/>
          </w:tcPr>
          <w:p w:rsidR="001629BA" w:rsidRPr="00115609" w:rsidRDefault="008C2AE0" w:rsidP="009113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</w:tr>
      <w:tr w:rsidR="001629BA" w:rsidRPr="00115609" w:rsidTr="00184890">
        <w:tc>
          <w:tcPr>
            <w:tcW w:w="3379" w:type="dxa"/>
          </w:tcPr>
          <w:p w:rsidR="001629BA" w:rsidRPr="00115609" w:rsidRDefault="001629BA" w:rsidP="00184890">
            <w:pPr>
              <w:rPr>
                <w:rFonts w:ascii="Times New Roman" w:hAnsi="Times New Roman"/>
                <w:sz w:val="24"/>
                <w:szCs w:val="24"/>
              </w:rPr>
            </w:pPr>
            <w:r w:rsidRPr="00115609">
              <w:rPr>
                <w:rFonts w:ascii="Times New Roman" w:hAnsi="Times New Roman"/>
                <w:sz w:val="24"/>
                <w:szCs w:val="24"/>
              </w:rPr>
              <w:t>10-11 клас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1560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379" w:type="dxa"/>
          </w:tcPr>
          <w:p w:rsidR="001629BA" w:rsidRPr="00115609" w:rsidRDefault="008C2AE0" w:rsidP="00184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0" w:type="dxa"/>
          </w:tcPr>
          <w:p w:rsidR="001629BA" w:rsidRPr="00115609" w:rsidRDefault="008C2AE0" w:rsidP="006C1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</w:tbl>
    <w:p w:rsidR="00F20D77" w:rsidRDefault="00F20D77" w:rsidP="001629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9BA" w:rsidRPr="00115609" w:rsidRDefault="001629BA" w:rsidP="001629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609">
        <w:rPr>
          <w:rFonts w:ascii="Times New Roman" w:hAnsi="Times New Roman"/>
          <w:b/>
          <w:sz w:val="24"/>
          <w:szCs w:val="24"/>
        </w:rPr>
        <w:t>Педагогический состав:</w:t>
      </w:r>
    </w:p>
    <w:p w:rsidR="001629BA" w:rsidRPr="00C833CA" w:rsidRDefault="001629BA" w:rsidP="001629B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833C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5</w:t>
      </w:r>
      <w:r w:rsidR="008C2AE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учителя</w:t>
      </w:r>
      <w:r w:rsidRPr="00C833CA">
        <w:rPr>
          <w:rFonts w:ascii="Times New Roman" w:hAnsi="Times New Roman" w:cs="Times New Roman"/>
        </w:rPr>
        <w:t>, 11 педагогических работников (педагог-психолог, социальный педагог, воспитатели ГПД, педагоги дополнительного образования, библиотек</w:t>
      </w:r>
      <w:r>
        <w:rPr>
          <w:rFonts w:ascii="Times New Roman" w:hAnsi="Times New Roman" w:cs="Times New Roman"/>
        </w:rPr>
        <w:t>арь</w:t>
      </w:r>
      <w:r w:rsidRPr="00C833CA">
        <w:rPr>
          <w:rFonts w:ascii="Times New Roman" w:hAnsi="Times New Roman" w:cs="Times New Roman"/>
        </w:rPr>
        <w:t xml:space="preserve">). </w:t>
      </w:r>
    </w:p>
    <w:p w:rsidR="006815D8" w:rsidRDefault="001629BA" w:rsidP="00162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33CA">
        <w:rPr>
          <w:rFonts w:ascii="Times New Roman" w:hAnsi="Times New Roman" w:cs="Times New Roman"/>
        </w:rPr>
        <w:t xml:space="preserve">     Среди педагогов </w:t>
      </w:r>
      <w:r>
        <w:rPr>
          <w:rFonts w:ascii="Times New Roman" w:hAnsi="Times New Roman" w:cs="Times New Roman"/>
        </w:rPr>
        <w:t>48</w:t>
      </w:r>
      <w:r w:rsidRPr="00C833CA">
        <w:rPr>
          <w:rFonts w:ascii="Times New Roman" w:hAnsi="Times New Roman" w:cs="Times New Roman"/>
        </w:rPr>
        <w:t>% -  высшей квалификационной категории,  2</w:t>
      </w:r>
      <w:r w:rsidR="00C352B0">
        <w:rPr>
          <w:rFonts w:ascii="Times New Roman" w:hAnsi="Times New Roman" w:cs="Times New Roman"/>
        </w:rPr>
        <w:t>6</w:t>
      </w:r>
      <w:r w:rsidRPr="00C833CA">
        <w:rPr>
          <w:rFonts w:ascii="Times New Roman" w:hAnsi="Times New Roman" w:cs="Times New Roman"/>
        </w:rPr>
        <w:t>% - перв</w:t>
      </w:r>
      <w:r w:rsidR="006815D8">
        <w:rPr>
          <w:rFonts w:ascii="Times New Roman" w:hAnsi="Times New Roman" w:cs="Times New Roman"/>
        </w:rPr>
        <w:t xml:space="preserve">ой  квалификационной категории. </w:t>
      </w:r>
      <w:r w:rsidRPr="00C833CA">
        <w:rPr>
          <w:rFonts w:ascii="Times New Roman" w:hAnsi="Times New Roman" w:cs="Times New Roman"/>
        </w:rPr>
        <w:t xml:space="preserve">Лицей укомплектован кадрами полностью, педагогический коллектив стабилен. </w:t>
      </w:r>
      <w:r w:rsidR="006815D8">
        <w:rPr>
          <w:rFonts w:ascii="Times New Roman" w:hAnsi="Times New Roman" w:cs="Times New Roman"/>
        </w:rPr>
        <w:t xml:space="preserve">Особенностью </w:t>
      </w:r>
      <w:r w:rsidR="007213FF">
        <w:rPr>
          <w:rFonts w:ascii="Times New Roman" w:hAnsi="Times New Roman" w:cs="Times New Roman"/>
        </w:rPr>
        <w:t xml:space="preserve">педагогического коллектива лицея является большое количество молодых специалистов. За </w:t>
      </w:r>
      <w:r w:rsidR="008C2AE0">
        <w:rPr>
          <w:rFonts w:ascii="Times New Roman" w:hAnsi="Times New Roman" w:cs="Times New Roman"/>
        </w:rPr>
        <w:t>пять</w:t>
      </w:r>
      <w:r w:rsidR="007213FF">
        <w:rPr>
          <w:rFonts w:ascii="Times New Roman" w:hAnsi="Times New Roman" w:cs="Times New Roman"/>
        </w:rPr>
        <w:t xml:space="preserve"> последних </w:t>
      </w:r>
      <w:r w:rsidR="008C2AE0">
        <w:rPr>
          <w:rFonts w:ascii="Times New Roman" w:hAnsi="Times New Roman" w:cs="Times New Roman"/>
        </w:rPr>
        <w:t>лет более</w:t>
      </w:r>
      <w:r w:rsidR="007213FF">
        <w:rPr>
          <w:rFonts w:ascii="Times New Roman" w:hAnsi="Times New Roman" w:cs="Times New Roman"/>
        </w:rPr>
        <w:t xml:space="preserve"> 10 выпускников СГУ им. Н. Г. Чернышевского стали учителями ГЭЛ (учителя начальных классов, математики, английского языка, социальный педагог, </w:t>
      </w:r>
      <w:r w:rsidR="008C2AE0">
        <w:rPr>
          <w:rFonts w:ascii="Times New Roman" w:hAnsi="Times New Roman" w:cs="Times New Roman"/>
        </w:rPr>
        <w:t>учитель технологии</w:t>
      </w:r>
      <w:r w:rsidR="00F20D77">
        <w:rPr>
          <w:rFonts w:ascii="Times New Roman" w:hAnsi="Times New Roman" w:cs="Times New Roman"/>
        </w:rPr>
        <w:t xml:space="preserve">, учитель информатики, </w:t>
      </w:r>
      <w:r w:rsidR="008C2AE0">
        <w:rPr>
          <w:rFonts w:ascii="Times New Roman" w:hAnsi="Times New Roman" w:cs="Times New Roman"/>
        </w:rPr>
        <w:t>вожатый</w:t>
      </w:r>
      <w:r w:rsidR="00F20D77">
        <w:rPr>
          <w:rFonts w:ascii="Times New Roman" w:hAnsi="Times New Roman" w:cs="Times New Roman"/>
        </w:rPr>
        <w:t>)</w:t>
      </w:r>
    </w:p>
    <w:p w:rsidR="006815D8" w:rsidRPr="00C833CA" w:rsidRDefault="006815D8" w:rsidP="001629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29BA" w:rsidRDefault="001629BA" w:rsidP="001629B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09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оснащение:</w:t>
      </w:r>
    </w:p>
    <w:p w:rsidR="00F20D77" w:rsidRPr="006C1069" w:rsidRDefault="00F20D77" w:rsidP="00F20D77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1069">
        <w:rPr>
          <w:rFonts w:ascii="Times New Roman" w:hAnsi="Times New Roman" w:cs="Times New Roman"/>
        </w:rPr>
        <w:t xml:space="preserve">2 </w:t>
      </w:r>
      <w:proofErr w:type="gramStart"/>
      <w:r w:rsidRPr="006C1069">
        <w:rPr>
          <w:rFonts w:ascii="Times New Roman" w:hAnsi="Times New Roman" w:cs="Times New Roman"/>
        </w:rPr>
        <w:t>спортивных</w:t>
      </w:r>
      <w:proofErr w:type="gramEnd"/>
      <w:r w:rsidRPr="006C1069">
        <w:rPr>
          <w:rFonts w:ascii="Times New Roman" w:hAnsi="Times New Roman" w:cs="Times New Roman"/>
        </w:rPr>
        <w:t xml:space="preserve"> зала с раздевалками и душевыми;</w:t>
      </w:r>
    </w:p>
    <w:p w:rsidR="00F20D77" w:rsidRPr="006C1069" w:rsidRDefault="00F20D77" w:rsidP="00F20D77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1069">
        <w:rPr>
          <w:rFonts w:ascii="Times New Roman" w:hAnsi="Times New Roman" w:cs="Times New Roman"/>
        </w:rPr>
        <w:t>актовый зал на 160 мест;</w:t>
      </w:r>
    </w:p>
    <w:p w:rsidR="00F20D77" w:rsidRPr="006C1069" w:rsidRDefault="00F20D77" w:rsidP="00F20D77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1069">
        <w:rPr>
          <w:rFonts w:ascii="Times New Roman" w:hAnsi="Times New Roman" w:cs="Times New Roman"/>
        </w:rPr>
        <w:t>конференц-зал на 80 мест;</w:t>
      </w:r>
    </w:p>
    <w:p w:rsidR="00F20D77" w:rsidRPr="006C1069" w:rsidRDefault="00F20D77" w:rsidP="00F20D77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1069">
        <w:rPr>
          <w:rFonts w:ascii="Times New Roman" w:hAnsi="Times New Roman" w:cs="Times New Roman"/>
        </w:rPr>
        <w:t>45 учебных кабинетов, в том числе, 3 кабинета информатики, кабинет химии, физики,  2 лингафонных кабинета;</w:t>
      </w:r>
    </w:p>
    <w:p w:rsidR="00F20D77" w:rsidRPr="006C1069" w:rsidRDefault="00F20D77" w:rsidP="00F20D77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1069">
        <w:rPr>
          <w:rFonts w:ascii="Times New Roman" w:hAnsi="Times New Roman" w:cs="Times New Roman"/>
        </w:rPr>
        <w:t>библиотека;</w:t>
      </w:r>
    </w:p>
    <w:p w:rsidR="00F20D77" w:rsidRPr="006C1069" w:rsidRDefault="00F20D77" w:rsidP="00F20D77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1069">
        <w:rPr>
          <w:rFonts w:ascii="Times New Roman" w:hAnsi="Times New Roman" w:cs="Times New Roman"/>
        </w:rPr>
        <w:t>столовая на 80 мест;</w:t>
      </w:r>
    </w:p>
    <w:p w:rsidR="00F20D77" w:rsidRPr="006C1069" w:rsidRDefault="00F20D77" w:rsidP="00F20D77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1069">
        <w:rPr>
          <w:rFonts w:ascii="Times New Roman" w:hAnsi="Times New Roman" w:cs="Times New Roman"/>
        </w:rPr>
        <w:t xml:space="preserve">компьютеры – </w:t>
      </w:r>
      <w:r w:rsidR="009113FD">
        <w:rPr>
          <w:rFonts w:ascii="Times New Roman" w:hAnsi="Times New Roman" w:cs="Times New Roman"/>
        </w:rPr>
        <w:t>111</w:t>
      </w:r>
      <w:r w:rsidRPr="006C1069">
        <w:rPr>
          <w:rFonts w:ascii="Times New Roman" w:hAnsi="Times New Roman" w:cs="Times New Roman"/>
        </w:rPr>
        <w:t>, из них 45 объединены в локальную сеть;</w:t>
      </w:r>
    </w:p>
    <w:p w:rsidR="00F20D77" w:rsidRPr="006C1069" w:rsidRDefault="00F20D77" w:rsidP="00F20D77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1069">
        <w:rPr>
          <w:rFonts w:ascii="Times New Roman" w:hAnsi="Times New Roman" w:cs="Times New Roman"/>
        </w:rPr>
        <w:t>интерактивные программно аппаратные комплексы – 15;</w:t>
      </w:r>
    </w:p>
    <w:p w:rsidR="00F20D77" w:rsidRPr="006C1069" w:rsidRDefault="00F20D77" w:rsidP="00F20D77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1069">
        <w:rPr>
          <w:rFonts w:ascii="Times New Roman" w:hAnsi="Times New Roman" w:cs="Times New Roman"/>
        </w:rPr>
        <w:t>мультимедийные комплексы – 18;</w:t>
      </w:r>
    </w:p>
    <w:p w:rsidR="00F20D77" w:rsidRPr="006C1069" w:rsidRDefault="00F20D77" w:rsidP="00F20D77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1069">
        <w:rPr>
          <w:rFonts w:ascii="Times New Roman" w:hAnsi="Times New Roman" w:cs="Times New Roman"/>
        </w:rPr>
        <w:t>система видеонаблюдения;</w:t>
      </w:r>
    </w:p>
    <w:p w:rsidR="00F20D77" w:rsidRPr="006C1069" w:rsidRDefault="00F20D77" w:rsidP="00F20D77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1069">
        <w:rPr>
          <w:rFonts w:ascii="Times New Roman" w:hAnsi="Times New Roman" w:cs="Times New Roman"/>
        </w:rPr>
        <w:t>электронная проходная.</w:t>
      </w:r>
    </w:p>
    <w:p w:rsidR="00F20D77" w:rsidRPr="006C1069" w:rsidRDefault="00F20D77" w:rsidP="00F20D77">
      <w:pPr>
        <w:pStyle w:val="2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815D8" w:rsidRPr="006C1069" w:rsidRDefault="00F20D77" w:rsidP="005B5F9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69">
        <w:rPr>
          <w:rFonts w:ascii="Times New Roman" w:hAnsi="Times New Roman" w:cs="Times New Roman"/>
          <w:sz w:val="32"/>
          <w:szCs w:val="32"/>
        </w:rPr>
        <w:t xml:space="preserve"> </w:t>
      </w:r>
      <w:r w:rsidRPr="006C1069">
        <w:rPr>
          <w:rFonts w:ascii="Times New Roman" w:hAnsi="Times New Roman" w:cs="Times New Roman"/>
          <w:sz w:val="32"/>
          <w:szCs w:val="32"/>
        </w:rPr>
        <w:tab/>
      </w:r>
      <w:r w:rsidR="006815D8" w:rsidRPr="006C1069">
        <w:rPr>
          <w:rFonts w:ascii="Times New Roman" w:hAnsi="Times New Roman" w:cs="Times New Roman"/>
          <w:sz w:val="24"/>
          <w:szCs w:val="24"/>
        </w:rPr>
        <w:t xml:space="preserve"> В  201</w:t>
      </w:r>
      <w:r w:rsidR="008C2AE0">
        <w:rPr>
          <w:rFonts w:ascii="Times New Roman" w:hAnsi="Times New Roman" w:cs="Times New Roman"/>
          <w:sz w:val="24"/>
          <w:szCs w:val="24"/>
        </w:rPr>
        <w:t>4</w:t>
      </w:r>
      <w:r w:rsidR="006815D8" w:rsidRPr="006C1069">
        <w:rPr>
          <w:rFonts w:ascii="Times New Roman" w:hAnsi="Times New Roman" w:cs="Times New Roman"/>
          <w:sz w:val="24"/>
          <w:szCs w:val="24"/>
        </w:rPr>
        <w:t xml:space="preserve"> - 201</w:t>
      </w:r>
      <w:r w:rsidR="008C2AE0">
        <w:rPr>
          <w:rFonts w:ascii="Times New Roman" w:hAnsi="Times New Roman" w:cs="Times New Roman"/>
          <w:sz w:val="24"/>
          <w:szCs w:val="24"/>
        </w:rPr>
        <w:t>7</w:t>
      </w:r>
      <w:r w:rsidR="006815D8" w:rsidRPr="006C1069">
        <w:rPr>
          <w:rFonts w:ascii="Times New Roman" w:hAnsi="Times New Roman" w:cs="Times New Roman"/>
          <w:sz w:val="24"/>
          <w:szCs w:val="24"/>
        </w:rPr>
        <w:t xml:space="preserve"> годах были капитально отремонтированы актовый и большой спортивный зал, кабинеты физики, химии,  математики, третий кабинет информатики, оборудованы два дополнительных кабинета начальных классов, кабинет </w:t>
      </w:r>
      <w:r w:rsidR="00DD5284">
        <w:rPr>
          <w:rFonts w:ascii="Times New Roman" w:hAnsi="Times New Roman" w:cs="Times New Roman"/>
          <w:sz w:val="24"/>
          <w:szCs w:val="24"/>
        </w:rPr>
        <w:t>технологии (</w:t>
      </w:r>
      <w:r w:rsidR="006815D8" w:rsidRPr="006C1069">
        <w:rPr>
          <w:rFonts w:ascii="Times New Roman" w:hAnsi="Times New Roman" w:cs="Times New Roman"/>
          <w:sz w:val="24"/>
          <w:szCs w:val="24"/>
        </w:rPr>
        <w:t>домоводства</w:t>
      </w:r>
      <w:r w:rsidR="00DD5284">
        <w:rPr>
          <w:rFonts w:ascii="Times New Roman" w:hAnsi="Times New Roman" w:cs="Times New Roman"/>
          <w:sz w:val="24"/>
          <w:szCs w:val="24"/>
        </w:rPr>
        <w:t>)</w:t>
      </w:r>
      <w:r w:rsidR="006815D8" w:rsidRPr="006C10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15D8" w:rsidRPr="006C1069">
        <w:rPr>
          <w:rFonts w:ascii="Times New Roman" w:hAnsi="Times New Roman" w:cs="Times New Roman"/>
          <w:sz w:val="24"/>
          <w:szCs w:val="24"/>
        </w:rPr>
        <w:t>В 2015 году открыты хореографический зал и центр развивающего обучения для дошкольников и учащихся младших классов, работающий по системе Монтес</w:t>
      </w:r>
      <w:r w:rsidR="00DD5284">
        <w:rPr>
          <w:rFonts w:ascii="Times New Roman" w:hAnsi="Times New Roman" w:cs="Times New Roman"/>
          <w:sz w:val="24"/>
          <w:szCs w:val="24"/>
        </w:rPr>
        <w:t>с</w:t>
      </w:r>
      <w:r w:rsidR="006815D8" w:rsidRPr="006C1069">
        <w:rPr>
          <w:rFonts w:ascii="Times New Roman" w:hAnsi="Times New Roman" w:cs="Times New Roman"/>
          <w:sz w:val="24"/>
          <w:szCs w:val="24"/>
        </w:rPr>
        <w:t>ори.</w:t>
      </w:r>
      <w:proofErr w:type="gramEnd"/>
    </w:p>
    <w:p w:rsidR="006815D8" w:rsidRPr="006C1069" w:rsidRDefault="006815D8" w:rsidP="005B5F9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D77" w:rsidRPr="006C1069" w:rsidRDefault="00F20D77" w:rsidP="005B5F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69">
        <w:rPr>
          <w:rFonts w:ascii="Times New Roman" w:hAnsi="Times New Roman" w:cs="Times New Roman"/>
          <w:b/>
          <w:sz w:val="24"/>
          <w:szCs w:val="24"/>
        </w:rPr>
        <w:t>Особенност</w:t>
      </w:r>
      <w:r w:rsidR="009113FD">
        <w:rPr>
          <w:rFonts w:ascii="Times New Roman" w:hAnsi="Times New Roman" w:cs="Times New Roman"/>
          <w:b/>
          <w:sz w:val="24"/>
          <w:szCs w:val="24"/>
        </w:rPr>
        <w:t>и</w:t>
      </w:r>
      <w:r w:rsidRPr="006C1069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 лицея:</w:t>
      </w:r>
    </w:p>
    <w:p w:rsidR="009113FD" w:rsidRDefault="00F20D77" w:rsidP="005B5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069">
        <w:rPr>
          <w:rFonts w:ascii="Times New Roman" w:hAnsi="Times New Roman" w:cs="Times New Roman"/>
          <w:sz w:val="24"/>
          <w:szCs w:val="24"/>
        </w:rPr>
        <w:t xml:space="preserve">- пилотное введение ФГОС. </w:t>
      </w:r>
    </w:p>
    <w:p w:rsidR="00F20D77" w:rsidRPr="006C1069" w:rsidRDefault="00F20D77" w:rsidP="005B5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069">
        <w:rPr>
          <w:rFonts w:ascii="Times New Roman" w:hAnsi="Times New Roman" w:cs="Times New Roman"/>
          <w:sz w:val="24"/>
          <w:szCs w:val="24"/>
        </w:rPr>
        <w:t>В 201</w:t>
      </w:r>
      <w:r w:rsidR="008C2AE0">
        <w:rPr>
          <w:rFonts w:ascii="Times New Roman" w:hAnsi="Times New Roman" w:cs="Times New Roman"/>
          <w:sz w:val="24"/>
          <w:szCs w:val="24"/>
        </w:rPr>
        <w:t>7</w:t>
      </w:r>
      <w:r w:rsidRPr="006C1069">
        <w:rPr>
          <w:rFonts w:ascii="Times New Roman" w:hAnsi="Times New Roman" w:cs="Times New Roman"/>
          <w:sz w:val="24"/>
          <w:szCs w:val="24"/>
        </w:rPr>
        <w:t>-201</w:t>
      </w:r>
      <w:r w:rsidR="008C2AE0">
        <w:rPr>
          <w:rFonts w:ascii="Times New Roman" w:hAnsi="Times New Roman" w:cs="Times New Roman"/>
          <w:sz w:val="24"/>
          <w:szCs w:val="24"/>
        </w:rPr>
        <w:t>8</w:t>
      </w:r>
      <w:r w:rsidRPr="006C1069">
        <w:rPr>
          <w:rFonts w:ascii="Times New Roman" w:hAnsi="Times New Roman" w:cs="Times New Roman"/>
          <w:sz w:val="24"/>
          <w:szCs w:val="24"/>
        </w:rPr>
        <w:t xml:space="preserve"> учебном году стандарт будет реализов</w:t>
      </w:r>
      <w:r w:rsidR="009113FD">
        <w:rPr>
          <w:rFonts w:ascii="Times New Roman" w:hAnsi="Times New Roman" w:cs="Times New Roman"/>
          <w:sz w:val="24"/>
          <w:szCs w:val="24"/>
        </w:rPr>
        <w:t xml:space="preserve">ан </w:t>
      </w:r>
      <w:r w:rsidRPr="006C1069">
        <w:rPr>
          <w:rFonts w:ascii="Times New Roman" w:hAnsi="Times New Roman" w:cs="Times New Roman"/>
          <w:sz w:val="24"/>
          <w:szCs w:val="24"/>
        </w:rPr>
        <w:t xml:space="preserve">в </w:t>
      </w:r>
      <w:r w:rsidR="009113FD">
        <w:rPr>
          <w:rFonts w:ascii="Times New Roman" w:hAnsi="Times New Roman" w:cs="Times New Roman"/>
          <w:sz w:val="24"/>
          <w:szCs w:val="24"/>
        </w:rPr>
        <w:t xml:space="preserve">1- </w:t>
      </w:r>
      <w:r w:rsidR="008C2AE0">
        <w:rPr>
          <w:rFonts w:ascii="Times New Roman" w:hAnsi="Times New Roman" w:cs="Times New Roman"/>
          <w:sz w:val="24"/>
          <w:szCs w:val="24"/>
        </w:rPr>
        <w:t>10-х</w:t>
      </w:r>
      <w:r w:rsidRPr="006C106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113FD">
        <w:rPr>
          <w:rFonts w:ascii="Times New Roman" w:hAnsi="Times New Roman" w:cs="Times New Roman"/>
          <w:sz w:val="24"/>
          <w:szCs w:val="24"/>
        </w:rPr>
        <w:t>ах</w:t>
      </w:r>
      <w:r w:rsidRPr="006C1069">
        <w:rPr>
          <w:rFonts w:ascii="Times New Roman" w:hAnsi="Times New Roman" w:cs="Times New Roman"/>
          <w:sz w:val="24"/>
          <w:szCs w:val="24"/>
        </w:rPr>
        <w:t>;</w:t>
      </w:r>
    </w:p>
    <w:p w:rsidR="00F20D77" w:rsidRPr="006C1069" w:rsidRDefault="00F20D77" w:rsidP="005B5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069">
        <w:rPr>
          <w:rFonts w:ascii="Times New Roman" w:hAnsi="Times New Roman" w:cs="Times New Roman"/>
          <w:sz w:val="24"/>
          <w:szCs w:val="24"/>
        </w:rPr>
        <w:t xml:space="preserve">- углубленное изучение английского языка </w:t>
      </w:r>
      <w:r w:rsidR="009113FD">
        <w:rPr>
          <w:rFonts w:ascii="Times New Roman" w:hAnsi="Times New Roman" w:cs="Times New Roman"/>
          <w:sz w:val="24"/>
          <w:szCs w:val="24"/>
        </w:rPr>
        <w:t>со 2 класса;</w:t>
      </w:r>
    </w:p>
    <w:p w:rsidR="00F20D77" w:rsidRPr="006C1069" w:rsidRDefault="00F20D77" w:rsidP="005B5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069">
        <w:rPr>
          <w:rFonts w:ascii="Times New Roman" w:hAnsi="Times New Roman" w:cs="Times New Roman"/>
          <w:sz w:val="24"/>
          <w:szCs w:val="24"/>
        </w:rPr>
        <w:lastRenderedPageBreak/>
        <w:t>- в старшем звене обучение строится в соответствии с социально-экономическим профилем, предполагающим углубленное изучение математики, анг</w:t>
      </w:r>
      <w:r w:rsidR="009113FD">
        <w:rPr>
          <w:rFonts w:ascii="Times New Roman" w:hAnsi="Times New Roman" w:cs="Times New Roman"/>
          <w:sz w:val="24"/>
          <w:szCs w:val="24"/>
        </w:rPr>
        <w:t>лийского языка, обществознания</w:t>
      </w:r>
      <w:r w:rsidRPr="006C1069">
        <w:rPr>
          <w:rFonts w:ascii="Times New Roman" w:hAnsi="Times New Roman" w:cs="Times New Roman"/>
          <w:sz w:val="24"/>
          <w:szCs w:val="24"/>
        </w:rPr>
        <w:t>;</w:t>
      </w:r>
    </w:p>
    <w:p w:rsidR="00F20D77" w:rsidRDefault="00F20D77" w:rsidP="005B5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069">
        <w:rPr>
          <w:rFonts w:ascii="Times New Roman" w:hAnsi="Times New Roman" w:cs="Times New Roman"/>
          <w:sz w:val="24"/>
          <w:szCs w:val="24"/>
        </w:rPr>
        <w:t xml:space="preserve">- идет поэтапная подготовка к введению еще одного профиля на основе углубленного изучения химии и биологии. </w:t>
      </w:r>
      <w:r w:rsidR="005B5F96" w:rsidRPr="006C1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069" w:rsidRPr="006C1069" w:rsidRDefault="006C1069" w:rsidP="005B5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D77" w:rsidRDefault="00F20D77" w:rsidP="005B5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069">
        <w:rPr>
          <w:rFonts w:ascii="Times New Roman" w:hAnsi="Times New Roman" w:cs="Times New Roman"/>
          <w:sz w:val="24"/>
          <w:szCs w:val="24"/>
        </w:rPr>
        <w:tab/>
        <w:t>Особое внимание уделяется  социально</w:t>
      </w:r>
      <w:r w:rsidR="00B80C59">
        <w:rPr>
          <w:rFonts w:ascii="Times New Roman" w:hAnsi="Times New Roman" w:cs="Times New Roman"/>
          <w:sz w:val="24"/>
          <w:szCs w:val="24"/>
        </w:rPr>
        <w:t>му</w:t>
      </w:r>
      <w:r w:rsidRPr="006C1069">
        <w:rPr>
          <w:rFonts w:ascii="Times New Roman" w:hAnsi="Times New Roman" w:cs="Times New Roman"/>
          <w:sz w:val="24"/>
          <w:szCs w:val="24"/>
        </w:rPr>
        <w:t xml:space="preserve"> партнерств</w:t>
      </w:r>
      <w:r w:rsidR="00B80C59">
        <w:rPr>
          <w:rFonts w:ascii="Times New Roman" w:hAnsi="Times New Roman" w:cs="Times New Roman"/>
          <w:sz w:val="24"/>
          <w:szCs w:val="24"/>
        </w:rPr>
        <w:t>у -</w:t>
      </w:r>
      <w:r w:rsidRPr="006C1069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5B5F96" w:rsidRPr="006C1069">
        <w:rPr>
          <w:rFonts w:ascii="Times New Roman" w:hAnsi="Times New Roman" w:cs="Times New Roman"/>
          <w:sz w:val="24"/>
          <w:szCs w:val="24"/>
        </w:rPr>
        <w:t>у</w:t>
      </w:r>
      <w:r w:rsidRPr="006C1069">
        <w:rPr>
          <w:rFonts w:ascii="Times New Roman" w:hAnsi="Times New Roman" w:cs="Times New Roman"/>
          <w:sz w:val="24"/>
          <w:szCs w:val="24"/>
        </w:rPr>
        <w:t xml:space="preserve"> для развития лицея.</w:t>
      </w:r>
    </w:p>
    <w:p w:rsidR="008C2AE0" w:rsidRDefault="00F20D77" w:rsidP="005B5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069">
        <w:rPr>
          <w:rFonts w:ascii="Times New Roman" w:hAnsi="Times New Roman" w:cs="Times New Roman"/>
          <w:sz w:val="24"/>
          <w:szCs w:val="24"/>
        </w:rPr>
        <w:tab/>
        <w:t xml:space="preserve">Вопрос преемственности между дошкольным и школьным образованием решается через взаимодействие с </w:t>
      </w:r>
      <w:r w:rsidR="005B5F96" w:rsidRPr="006C1069">
        <w:rPr>
          <w:rFonts w:ascii="Times New Roman" w:hAnsi="Times New Roman" w:cs="Times New Roman"/>
          <w:sz w:val="24"/>
          <w:szCs w:val="24"/>
        </w:rPr>
        <w:t>Ц</w:t>
      </w:r>
      <w:r w:rsidRPr="006C1069">
        <w:rPr>
          <w:rFonts w:ascii="Times New Roman" w:hAnsi="Times New Roman" w:cs="Times New Roman"/>
          <w:sz w:val="24"/>
          <w:szCs w:val="24"/>
        </w:rPr>
        <w:t xml:space="preserve">ентром развития ребенка «Апельсин». Нашему сотрудничеству </w:t>
      </w:r>
      <w:r w:rsidR="008C2AE0">
        <w:rPr>
          <w:rFonts w:ascii="Times New Roman" w:hAnsi="Times New Roman" w:cs="Times New Roman"/>
          <w:sz w:val="24"/>
          <w:szCs w:val="24"/>
        </w:rPr>
        <w:t>четыре</w:t>
      </w:r>
      <w:r w:rsidRPr="006C1069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B80C59">
        <w:rPr>
          <w:rFonts w:ascii="Times New Roman" w:hAnsi="Times New Roman" w:cs="Times New Roman"/>
          <w:sz w:val="24"/>
          <w:szCs w:val="24"/>
        </w:rPr>
        <w:t>З</w:t>
      </w:r>
      <w:r w:rsidRPr="006C1069">
        <w:rPr>
          <w:rFonts w:ascii="Times New Roman" w:hAnsi="Times New Roman" w:cs="Times New Roman"/>
          <w:sz w:val="24"/>
          <w:szCs w:val="24"/>
        </w:rPr>
        <w:t>а этот сравнительно короткий период скорректирова</w:t>
      </w:r>
      <w:r w:rsidR="00B80C59">
        <w:rPr>
          <w:rFonts w:ascii="Times New Roman" w:hAnsi="Times New Roman" w:cs="Times New Roman"/>
          <w:sz w:val="24"/>
          <w:szCs w:val="24"/>
        </w:rPr>
        <w:t>ны</w:t>
      </w:r>
      <w:r w:rsidRPr="006C1069">
        <w:rPr>
          <w:rFonts w:ascii="Times New Roman" w:hAnsi="Times New Roman" w:cs="Times New Roman"/>
          <w:sz w:val="24"/>
          <w:szCs w:val="24"/>
        </w:rPr>
        <w:t xml:space="preserve"> программы по подготовки к школе и обучению в 1 классе, созда</w:t>
      </w:r>
      <w:r w:rsidR="00B80C59">
        <w:rPr>
          <w:rFonts w:ascii="Times New Roman" w:hAnsi="Times New Roman" w:cs="Times New Roman"/>
          <w:sz w:val="24"/>
          <w:szCs w:val="24"/>
        </w:rPr>
        <w:t>но</w:t>
      </w:r>
      <w:r w:rsidRPr="006C1069">
        <w:rPr>
          <w:rFonts w:ascii="Times New Roman" w:hAnsi="Times New Roman" w:cs="Times New Roman"/>
          <w:sz w:val="24"/>
          <w:szCs w:val="24"/>
        </w:rPr>
        <w:t xml:space="preserve"> единое методическое объединение учителей начальной школы и воспитателей старших групп, провод</w:t>
      </w:r>
      <w:r w:rsidR="00B80C59">
        <w:rPr>
          <w:rFonts w:ascii="Times New Roman" w:hAnsi="Times New Roman" w:cs="Times New Roman"/>
          <w:sz w:val="24"/>
          <w:szCs w:val="24"/>
        </w:rPr>
        <w:t>ятся</w:t>
      </w:r>
      <w:r w:rsidRPr="006C1069">
        <w:rPr>
          <w:rFonts w:ascii="Times New Roman" w:hAnsi="Times New Roman" w:cs="Times New Roman"/>
          <w:sz w:val="24"/>
          <w:szCs w:val="24"/>
        </w:rPr>
        <w:t xml:space="preserve"> единые педагогические советы. </w:t>
      </w:r>
    </w:p>
    <w:p w:rsidR="006C1069" w:rsidRDefault="00F20D77" w:rsidP="005B5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069">
        <w:rPr>
          <w:rFonts w:ascii="Times New Roman" w:hAnsi="Times New Roman" w:cs="Times New Roman"/>
          <w:sz w:val="24"/>
          <w:szCs w:val="24"/>
        </w:rPr>
        <w:tab/>
      </w:r>
      <w:r w:rsidR="005B5F96" w:rsidRPr="006C1069">
        <w:rPr>
          <w:rFonts w:ascii="Times New Roman" w:hAnsi="Times New Roman" w:cs="Times New Roman"/>
          <w:sz w:val="24"/>
          <w:szCs w:val="24"/>
        </w:rPr>
        <w:t xml:space="preserve"> </w:t>
      </w:r>
      <w:r w:rsidRPr="006C1069">
        <w:rPr>
          <w:rFonts w:ascii="Times New Roman" w:hAnsi="Times New Roman" w:cs="Times New Roman"/>
          <w:sz w:val="24"/>
          <w:szCs w:val="24"/>
        </w:rPr>
        <w:t xml:space="preserve"> </w:t>
      </w:r>
      <w:r w:rsidR="005B5F96" w:rsidRPr="006C1069">
        <w:rPr>
          <w:rFonts w:ascii="Times New Roman" w:hAnsi="Times New Roman" w:cs="Times New Roman"/>
          <w:sz w:val="24"/>
          <w:szCs w:val="24"/>
        </w:rPr>
        <w:t>В результате совместной работы педагогов лицея и воспитателе</w:t>
      </w:r>
      <w:r w:rsidR="00B80C59">
        <w:rPr>
          <w:rFonts w:ascii="Times New Roman" w:hAnsi="Times New Roman" w:cs="Times New Roman"/>
          <w:sz w:val="24"/>
          <w:szCs w:val="24"/>
        </w:rPr>
        <w:t>й</w:t>
      </w:r>
      <w:r w:rsidR="005B5F96" w:rsidRPr="006C1069">
        <w:rPr>
          <w:rFonts w:ascii="Times New Roman" w:hAnsi="Times New Roman" w:cs="Times New Roman"/>
          <w:sz w:val="24"/>
          <w:szCs w:val="24"/>
        </w:rPr>
        <w:t xml:space="preserve"> дошкольного учреждения в </w:t>
      </w:r>
      <w:r w:rsidR="008C2AE0">
        <w:rPr>
          <w:rFonts w:ascii="Times New Roman" w:hAnsi="Times New Roman" w:cs="Times New Roman"/>
          <w:sz w:val="24"/>
          <w:szCs w:val="24"/>
        </w:rPr>
        <w:t>МОУ</w:t>
      </w:r>
      <w:r w:rsidR="005B5F96" w:rsidRPr="006C1069">
        <w:rPr>
          <w:rFonts w:ascii="Times New Roman" w:hAnsi="Times New Roman" w:cs="Times New Roman"/>
          <w:sz w:val="24"/>
          <w:szCs w:val="24"/>
        </w:rPr>
        <w:t xml:space="preserve"> </w:t>
      </w:r>
      <w:r w:rsidR="008C2AE0">
        <w:rPr>
          <w:rFonts w:ascii="Times New Roman" w:hAnsi="Times New Roman" w:cs="Times New Roman"/>
          <w:sz w:val="24"/>
          <w:szCs w:val="24"/>
        </w:rPr>
        <w:t>«</w:t>
      </w:r>
      <w:r w:rsidR="005B5F96" w:rsidRPr="006C1069">
        <w:rPr>
          <w:rFonts w:ascii="Times New Roman" w:hAnsi="Times New Roman" w:cs="Times New Roman"/>
          <w:sz w:val="24"/>
          <w:szCs w:val="24"/>
        </w:rPr>
        <w:t>ГЭЛ</w:t>
      </w:r>
      <w:r w:rsidR="008C2AE0">
        <w:rPr>
          <w:rFonts w:ascii="Times New Roman" w:hAnsi="Times New Roman" w:cs="Times New Roman"/>
          <w:sz w:val="24"/>
          <w:szCs w:val="24"/>
        </w:rPr>
        <w:t>»</w:t>
      </w:r>
      <w:r w:rsidR="005B5F96" w:rsidRPr="006C1069">
        <w:rPr>
          <w:rFonts w:ascii="Times New Roman" w:hAnsi="Times New Roman" w:cs="Times New Roman"/>
          <w:sz w:val="24"/>
          <w:szCs w:val="24"/>
        </w:rPr>
        <w:t xml:space="preserve"> </w:t>
      </w:r>
      <w:r w:rsidR="008C2AE0">
        <w:rPr>
          <w:rFonts w:ascii="Times New Roman" w:hAnsi="Times New Roman" w:cs="Times New Roman"/>
          <w:sz w:val="24"/>
          <w:szCs w:val="24"/>
        </w:rPr>
        <w:t>обучаются воспитанники</w:t>
      </w:r>
      <w:r w:rsidR="005B5F96" w:rsidRPr="006C1069">
        <w:rPr>
          <w:rFonts w:ascii="Times New Roman" w:hAnsi="Times New Roman" w:cs="Times New Roman"/>
          <w:sz w:val="24"/>
          <w:szCs w:val="24"/>
        </w:rPr>
        <w:t xml:space="preserve"> Центра развития ребенка «Апельсин».</w:t>
      </w:r>
    </w:p>
    <w:p w:rsidR="00F20D77" w:rsidRPr="006C1069" w:rsidRDefault="005B5F96" w:rsidP="005B5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D77" w:rsidRPr="006C1069" w:rsidRDefault="00F20D77" w:rsidP="005B5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069">
        <w:rPr>
          <w:rFonts w:ascii="Times New Roman" w:hAnsi="Times New Roman" w:cs="Times New Roman"/>
          <w:sz w:val="24"/>
          <w:szCs w:val="24"/>
        </w:rPr>
        <w:tab/>
        <w:t>Настоящим прорывом во взаимоотношениях с вузами стало открытие в сентябре 2013 года на базе ГЭЛ кафедры русской филологии и медиаобразования Саратовского государственного университета.  6 действующих сотрудников университета работают в лицее. Возглавляет кафедру Дмитриева Ольга Ивановна, доктор наук, профессор.</w:t>
      </w:r>
      <w:r w:rsidR="006C1069">
        <w:rPr>
          <w:rFonts w:ascii="Times New Roman" w:hAnsi="Times New Roman" w:cs="Times New Roman"/>
          <w:sz w:val="24"/>
          <w:szCs w:val="24"/>
        </w:rPr>
        <w:t xml:space="preserve"> </w:t>
      </w:r>
      <w:r w:rsidR="006C1069" w:rsidRPr="006C1069">
        <w:rPr>
          <w:rFonts w:ascii="Times New Roman" w:hAnsi="Times New Roman" w:cs="Times New Roman"/>
          <w:sz w:val="24"/>
          <w:szCs w:val="24"/>
        </w:rPr>
        <w:t xml:space="preserve"> В результате лицей получил научное сопровождение введени</w:t>
      </w:r>
      <w:r w:rsidR="00B80C59">
        <w:rPr>
          <w:rFonts w:ascii="Times New Roman" w:hAnsi="Times New Roman" w:cs="Times New Roman"/>
          <w:sz w:val="24"/>
          <w:szCs w:val="24"/>
        </w:rPr>
        <w:t>я</w:t>
      </w:r>
      <w:r w:rsidR="006C1069" w:rsidRPr="006C1069">
        <w:rPr>
          <w:rFonts w:ascii="Times New Roman" w:hAnsi="Times New Roman" w:cs="Times New Roman"/>
          <w:sz w:val="24"/>
          <w:szCs w:val="24"/>
        </w:rPr>
        <w:t xml:space="preserve"> ФГОС,  возможность проведени</w:t>
      </w:r>
      <w:r w:rsidR="00B80C59">
        <w:rPr>
          <w:rFonts w:ascii="Times New Roman" w:hAnsi="Times New Roman" w:cs="Times New Roman"/>
          <w:sz w:val="24"/>
          <w:szCs w:val="24"/>
        </w:rPr>
        <w:t>я</w:t>
      </w:r>
      <w:r w:rsidR="006C1069" w:rsidRPr="006C1069">
        <w:rPr>
          <w:rFonts w:ascii="Times New Roman" w:hAnsi="Times New Roman" w:cs="Times New Roman"/>
          <w:sz w:val="24"/>
          <w:szCs w:val="24"/>
        </w:rPr>
        <w:t xml:space="preserve"> в независимой форме промежуточной аттестации учащихся. Одним из результатов работы кафедры стала победа </w:t>
      </w:r>
      <w:r w:rsidR="00B80C59">
        <w:rPr>
          <w:rFonts w:ascii="Times New Roman" w:hAnsi="Times New Roman" w:cs="Times New Roman"/>
          <w:sz w:val="24"/>
          <w:szCs w:val="24"/>
        </w:rPr>
        <w:t>МОУ «ГЭЛ»</w:t>
      </w:r>
      <w:r w:rsidR="006C1069" w:rsidRPr="006C1069">
        <w:rPr>
          <w:rFonts w:ascii="Times New Roman" w:hAnsi="Times New Roman" w:cs="Times New Roman"/>
          <w:sz w:val="24"/>
          <w:szCs w:val="24"/>
        </w:rPr>
        <w:t xml:space="preserve"> в областном конкурсе на присвоения статуса </w:t>
      </w:r>
      <w:r w:rsidR="006C1069" w:rsidRPr="00B80C59">
        <w:rPr>
          <w:rFonts w:ascii="Times New Roman" w:hAnsi="Times New Roman" w:cs="Times New Roman"/>
          <w:sz w:val="24"/>
          <w:szCs w:val="24"/>
          <w:u w:val="single"/>
        </w:rPr>
        <w:t>региональной инновационной площадки</w:t>
      </w:r>
      <w:r w:rsidR="006C1069" w:rsidRPr="006C1069">
        <w:rPr>
          <w:rFonts w:ascii="Times New Roman" w:hAnsi="Times New Roman" w:cs="Times New Roman"/>
          <w:sz w:val="24"/>
          <w:szCs w:val="24"/>
        </w:rPr>
        <w:t>.  Учителя получили возможность повышать свою квалификацию, получать  консультирование по актуальным вопросам филологии, проектной деятельности непосредственно в лицее. Ученики</w:t>
      </w:r>
      <w:r w:rsidR="00B80C59">
        <w:rPr>
          <w:rFonts w:ascii="Times New Roman" w:hAnsi="Times New Roman" w:cs="Times New Roman"/>
          <w:sz w:val="24"/>
          <w:szCs w:val="24"/>
        </w:rPr>
        <w:t xml:space="preserve"> -</w:t>
      </w:r>
      <w:r w:rsidR="006C1069" w:rsidRPr="006C1069">
        <w:rPr>
          <w:rFonts w:ascii="Times New Roman" w:hAnsi="Times New Roman" w:cs="Times New Roman"/>
          <w:sz w:val="24"/>
          <w:szCs w:val="24"/>
        </w:rPr>
        <w:t xml:space="preserve"> помощь при подготовке к научно-практическим конференциям</w:t>
      </w:r>
      <w:r w:rsidR="00B80C59">
        <w:rPr>
          <w:rFonts w:ascii="Times New Roman" w:hAnsi="Times New Roman" w:cs="Times New Roman"/>
          <w:sz w:val="24"/>
          <w:szCs w:val="24"/>
        </w:rPr>
        <w:t>, конкурсам</w:t>
      </w:r>
      <w:r w:rsidR="006C1069" w:rsidRPr="006C1069">
        <w:rPr>
          <w:rFonts w:ascii="Times New Roman" w:hAnsi="Times New Roman" w:cs="Times New Roman"/>
          <w:sz w:val="24"/>
          <w:szCs w:val="24"/>
        </w:rPr>
        <w:t xml:space="preserve">. Для учащихся 10 классов </w:t>
      </w:r>
      <w:r w:rsidR="00B80C59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6C1069" w:rsidRPr="006C1069">
        <w:rPr>
          <w:rFonts w:ascii="Times New Roman" w:hAnsi="Times New Roman" w:cs="Times New Roman"/>
          <w:sz w:val="24"/>
          <w:szCs w:val="24"/>
        </w:rPr>
        <w:t xml:space="preserve">спецкурс «Русская литература и </w:t>
      </w:r>
      <w:proofErr w:type="spellStart"/>
      <w:r w:rsidR="006C1069" w:rsidRPr="006C1069">
        <w:rPr>
          <w:rFonts w:ascii="Times New Roman" w:hAnsi="Times New Roman" w:cs="Times New Roman"/>
          <w:sz w:val="24"/>
          <w:szCs w:val="24"/>
        </w:rPr>
        <w:t>медиаобразовани</w:t>
      </w:r>
      <w:r w:rsidR="00B80C5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C1069" w:rsidRPr="006C1069">
        <w:rPr>
          <w:rFonts w:ascii="Times New Roman" w:hAnsi="Times New Roman" w:cs="Times New Roman"/>
          <w:sz w:val="24"/>
          <w:szCs w:val="24"/>
        </w:rPr>
        <w:t>».</w:t>
      </w:r>
    </w:p>
    <w:p w:rsidR="005B5F96" w:rsidRPr="006C1069" w:rsidRDefault="00F20D77" w:rsidP="005B5F9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069">
        <w:rPr>
          <w:rFonts w:ascii="Times New Roman" w:hAnsi="Times New Roman" w:cs="Times New Roman"/>
          <w:sz w:val="24"/>
          <w:szCs w:val="24"/>
        </w:rPr>
        <w:tab/>
      </w:r>
    </w:p>
    <w:p w:rsidR="005B5F96" w:rsidRPr="006C1069" w:rsidRDefault="005B5F96" w:rsidP="005B5F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069">
        <w:rPr>
          <w:rFonts w:ascii="Times New Roman" w:hAnsi="Times New Roman" w:cs="Times New Roman"/>
          <w:sz w:val="24"/>
          <w:szCs w:val="24"/>
        </w:rPr>
        <w:t xml:space="preserve">Благодаря взаимодействию  с учреждениями дополнительного образования на базе лицея действуют </w:t>
      </w:r>
      <w:r w:rsidR="008C2AE0">
        <w:rPr>
          <w:rFonts w:ascii="Times New Roman" w:hAnsi="Times New Roman" w:cs="Times New Roman"/>
          <w:sz w:val="24"/>
          <w:szCs w:val="24"/>
        </w:rPr>
        <w:t>более 45-ти</w:t>
      </w:r>
      <w:r w:rsidRPr="006C1069">
        <w:rPr>
          <w:rFonts w:ascii="Times New Roman" w:hAnsi="Times New Roman" w:cs="Times New Roman"/>
          <w:sz w:val="24"/>
          <w:szCs w:val="24"/>
        </w:rPr>
        <w:t xml:space="preserve"> бесплатных кружков и спортивных секций.</w:t>
      </w:r>
    </w:p>
    <w:p w:rsidR="001D660B" w:rsidRPr="006C1069" w:rsidRDefault="001D660B" w:rsidP="005B5F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228B" w:rsidRDefault="006C1069" w:rsidP="005B5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Результатом взаимодействия с региональной общественной организацией </w:t>
      </w:r>
      <w:r w:rsidR="00B80C59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бщество трезвости и здоровья</w:t>
      </w:r>
      <w:r w:rsidR="00B80C5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на базе ГЭЛ </w:t>
      </w:r>
      <w:r w:rsidR="008C2AE0">
        <w:rPr>
          <w:rFonts w:ascii="Times New Roman" w:hAnsi="Times New Roman" w:cs="Times New Roman"/>
          <w:sz w:val="24"/>
          <w:szCs w:val="24"/>
        </w:rPr>
        <w:t>действует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3E1">
        <w:rPr>
          <w:rFonts w:ascii="Times New Roman" w:hAnsi="Times New Roman" w:cs="Times New Roman"/>
          <w:sz w:val="24"/>
          <w:szCs w:val="24"/>
        </w:rPr>
        <w:t>Центр</w:t>
      </w:r>
      <w:r w:rsidR="0019228B">
        <w:rPr>
          <w:rFonts w:ascii="Times New Roman" w:hAnsi="Times New Roman" w:cs="Times New Roman"/>
          <w:sz w:val="24"/>
          <w:szCs w:val="24"/>
        </w:rPr>
        <w:t xml:space="preserve"> по пропаганде здорового образа жизни </w:t>
      </w:r>
      <w:r w:rsidR="00F063E1">
        <w:rPr>
          <w:rFonts w:ascii="Times New Roman" w:hAnsi="Times New Roman" w:cs="Times New Roman"/>
          <w:sz w:val="24"/>
          <w:szCs w:val="24"/>
        </w:rPr>
        <w:t xml:space="preserve">РОСС </w:t>
      </w:r>
      <w:r w:rsidR="0019228B">
        <w:rPr>
          <w:rFonts w:ascii="Times New Roman" w:hAnsi="Times New Roman" w:cs="Times New Roman"/>
          <w:sz w:val="24"/>
          <w:szCs w:val="24"/>
        </w:rPr>
        <w:t>(развитие, обучение, самоконтроль, свобода от зависимости).</w:t>
      </w:r>
    </w:p>
    <w:p w:rsidR="00DD5284" w:rsidRDefault="0019228B" w:rsidP="00DD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D5284" w:rsidRPr="00115609" w:rsidRDefault="00DD5284" w:rsidP="00DD52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609">
        <w:rPr>
          <w:rFonts w:ascii="Times New Roman" w:hAnsi="Times New Roman"/>
          <w:b/>
          <w:sz w:val="24"/>
          <w:szCs w:val="24"/>
        </w:rPr>
        <w:t>Выдающиеся выпускники:</w:t>
      </w:r>
    </w:p>
    <w:p w:rsidR="00DD5284" w:rsidRPr="0057575B" w:rsidRDefault="00DD5284" w:rsidP="00DD528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45AD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45ADD">
        <w:rPr>
          <w:rFonts w:ascii="Times New Roman" w:hAnsi="Times New Roman" w:cs="Times New Roman"/>
          <w:sz w:val="24"/>
          <w:szCs w:val="24"/>
          <w:u w:val="single"/>
        </w:rPr>
        <w:t>Хряпа</w:t>
      </w:r>
      <w:proofErr w:type="gramEnd"/>
      <w:r w:rsidRPr="00E45ADD">
        <w:rPr>
          <w:rFonts w:ascii="Times New Roman" w:hAnsi="Times New Roman" w:cs="Times New Roman"/>
          <w:sz w:val="24"/>
          <w:szCs w:val="24"/>
          <w:u w:val="single"/>
        </w:rPr>
        <w:t xml:space="preserve"> Виктор,</w:t>
      </w:r>
      <w:r w:rsidRPr="00E45ADD">
        <w:rPr>
          <w:rFonts w:ascii="Times New Roman" w:hAnsi="Times New Roman" w:cs="Times New Roman"/>
          <w:sz w:val="28"/>
          <w:szCs w:val="28"/>
        </w:rPr>
        <w:t xml:space="preserve"> </w:t>
      </w:r>
      <w:r w:rsidRPr="00E45ADD">
        <w:rPr>
          <w:rFonts w:ascii="Times New Roman" w:hAnsi="Times New Roman" w:cs="Times New Roman"/>
        </w:rPr>
        <w:t>заслуженный мастер спорта по баскетболу, многократный чемпион России и чемпион Европы 2007 года в составе сборной команды нашей страны.</w:t>
      </w:r>
    </w:p>
    <w:p w:rsidR="00B80C59" w:rsidRDefault="00B80C59" w:rsidP="00B80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C59" w:rsidRPr="00B80C59" w:rsidRDefault="00B80C59" w:rsidP="00B80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0C59">
        <w:rPr>
          <w:rFonts w:ascii="Times New Roman" w:hAnsi="Times New Roman" w:cs="Times New Roman"/>
          <w:sz w:val="24"/>
          <w:szCs w:val="24"/>
        </w:rPr>
        <w:t>ГЭЛ – общедоступный лицей</w:t>
      </w:r>
    </w:p>
    <w:p w:rsidR="00B80C59" w:rsidRPr="00B80C59" w:rsidRDefault="00B80C59" w:rsidP="00B80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C59">
        <w:rPr>
          <w:rFonts w:ascii="Times New Roman" w:hAnsi="Times New Roman" w:cs="Times New Roman"/>
          <w:sz w:val="24"/>
          <w:szCs w:val="24"/>
        </w:rPr>
        <w:t xml:space="preserve">        ГЭЛ – массовый лицей</w:t>
      </w:r>
    </w:p>
    <w:p w:rsidR="00B80C59" w:rsidRPr="00B80C59" w:rsidRDefault="00B80C59" w:rsidP="00B80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C59">
        <w:rPr>
          <w:rFonts w:ascii="Times New Roman" w:hAnsi="Times New Roman" w:cs="Times New Roman"/>
          <w:sz w:val="24"/>
          <w:szCs w:val="24"/>
        </w:rPr>
        <w:t xml:space="preserve">        ГЭЛ – односменный лицей</w:t>
      </w:r>
    </w:p>
    <w:p w:rsidR="00B80C59" w:rsidRPr="00B80C59" w:rsidRDefault="00B80C59" w:rsidP="00B80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C59">
        <w:rPr>
          <w:rFonts w:ascii="Times New Roman" w:hAnsi="Times New Roman" w:cs="Times New Roman"/>
          <w:sz w:val="24"/>
          <w:szCs w:val="24"/>
        </w:rPr>
        <w:t xml:space="preserve">        ГЭЛ – центр доступного дополнительного образования</w:t>
      </w:r>
    </w:p>
    <w:p w:rsidR="00B80C59" w:rsidRPr="00B80C59" w:rsidRDefault="00B80C59" w:rsidP="00B80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C59">
        <w:rPr>
          <w:rFonts w:ascii="Times New Roman" w:hAnsi="Times New Roman" w:cs="Times New Roman"/>
          <w:sz w:val="24"/>
          <w:szCs w:val="24"/>
        </w:rPr>
        <w:t xml:space="preserve">        ГЭЛ – многопрофильный лицей</w:t>
      </w:r>
    </w:p>
    <w:p w:rsidR="005B0157" w:rsidRDefault="00B80C59" w:rsidP="00DD5284">
      <w:pPr>
        <w:spacing w:after="0" w:line="240" w:lineRule="auto"/>
        <w:jc w:val="both"/>
      </w:pPr>
      <w:r w:rsidRPr="00B80C59">
        <w:rPr>
          <w:rFonts w:ascii="Times New Roman" w:hAnsi="Times New Roman" w:cs="Times New Roman"/>
          <w:sz w:val="24"/>
          <w:szCs w:val="24"/>
        </w:rPr>
        <w:t xml:space="preserve">        ГЭЛ –</w:t>
      </w:r>
      <w:r w:rsidR="00DD5284">
        <w:rPr>
          <w:rFonts w:ascii="Times New Roman" w:hAnsi="Times New Roman" w:cs="Times New Roman"/>
          <w:sz w:val="24"/>
          <w:szCs w:val="24"/>
        </w:rPr>
        <w:t xml:space="preserve"> </w:t>
      </w:r>
      <w:r w:rsidRPr="00B80C59">
        <w:rPr>
          <w:rFonts w:ascii="Times New Roman" w:hAnsi="Times New Roman" w:cs="Times New Roman"/>
          <w:sz w:val="24"/>
          <w:szCs w:val="24"/>
        </w:rPr>
        <w:t>инновационное  образовательное учреждение</w:t>
      </w:r>
    </w:p>
    <w:sectPr w:rsidR="005B0157" w:rsidSect="00115609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95039"/>
    <w:multiLevelType w:val="hybridMultilevel"/>
    <w:tmpl w:val="B5AE7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B5671"/>
    <w:multiLevelType w:val="hybridMultilevel"/>
    <w:tmpl w:val="E92E5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E5E82"/>
    <w:multiLevelType w:val="hybridMultilevel"/>
    <w:tmpl w:val="D5DC1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BA"/>
    <w:rsid w:val="000E6274"/>
    <w:rsid w:val="001629BA"/>
    <w:rsid w:val="0019228B"/>
    <w:rsid w:val="001D660B"/>
    <w:rsid w:val="00204564"/>
    <w:rsid w:val="004C4EA2"/>
    <w:rsid w:val="005B0157"/>
    <w:rsid w:val="005B5F96"/>
    <w:rsid w:val="006815D8"/>
    <w:rsid w:val="006C1069"/>
    <w:rsid w:val="007213FF"/>
    <w:rsid w:val="008C2AE0"/>
    <w:rsid w:val="009113FD"/>
    <w:rsid w:val="00B80C59"/>
    <w:rsid w:val="00C352B0"/>
    <w:rsid w:val="00CE73D6"/>
    <w:rsid w:val="00DD5284"/>
    <w:rsid w:val="00F063E1"/>
    <w:rsid w:val="00F2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1629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29BA"/>
  </w:style>
  <w:style w:type="paragraph" w:styleId="a4">
    <w:name w:val="Balloon Text"/>
    <w:basedOn w:val="a"/>
    <w:link w:val="a5"/>
    <w:uiPriority w:val="99"/>
    <w:semiHidden/>
    <w:unhideWhenUsed/>
    <w:rsid w:val="0016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1629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29BA"/>
  </w:style>
  <w:style w:type="paragraph" w:styleId="a4">
    <w:name w:val="Balloon Text"/>
    <w:basedOn w:val="a"/>
    <w:link w:val="a5"/>
    <w:uiPriority w:val="99"/>
    <w:semiHidden/>
    <w:unhideWhenUsed/>
    <w:rsid w:val="0016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</cp:revision>
  <dcterms:created xsi:type="dcterms:W3CDTF">2017-09-09T07:56:00Z</dcterms:created>
  <dcterms:modified xsi:type="dcterms:W3CDTF">2017-09-09T07:56:00Z</dcterms:modified>
</cp:coreProperties>
</file>